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E1A7" w14:textId="77777777" w:rsidR="004A0B58" w:rsidRDefault="004A0B58" w:rsidP="004A0B58">
      <w:r w:rsidRPr="00B167D8">
        <w:rPr>
          <w:rFonts w:ascii="Calibri" w:hAnsi="Calibri" w:cs="Arial"/>
          <w:noProof/>
          <w:lang w:eastAsia="en-GB"/>
        </w:rPr>
        <w:drawing>
          <wp:inline distT="0" distB="0" distL="0" distR="0" wp14:anchorId="5DED588D" wp14:editId="756B14DA">
            <wp:extent cx="2117725" cy="834390"/>
            <wp:effectExtent l="0" t="0" r="0" b="3810"/>
            <wp:docPr id="7" name="Picture 7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73FF" w14:textId="77777777" w:rsidR="004A0B58" w:rsidRDefault="004A0B58" w:rsidP="004A0B58"/>
    <w:p w14:paraId="5210DD8B" w14:textId="205CE1B3" w:rsidR="004A0B58" w:rsidRDefault="004A0B58" w:rsidP="004A0B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>Campaigns</w:t>
      </w:r>
      <w:r>
        <w:rPr>
          <w:rFonts w:ascii="Arial" w:hAnsi="Arial" w:cs="Arial"/>
          <w:b/>
          <w:bCs/>
          <w:sz w:val="24"/>
          <w:szCs w:val="24"/>
        </w:rPr>
        <w:t xml:space="preserve"> Volunteer (Policy and Campaigns)</w:t>
      </w:r>
    </w:p>
    <w:p w14:paraId="6C100A84" w14:textId="77777777" w:rsidR="004A0B58" w:rsidRDefault="004A0B58" w:rsidP="004A0B5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704ECF" w14:textId="2E051346" w:rsidR="004A0B58" w:rsidRDefault="005F74C6" w:rsidP="004A0B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Roma Support Group (RSG) was the first Roma-led charity to be established in the UK</w:t>
      </w:r>
      <w:r w:rsidR="004A0B58">
        <w:rPr>
          <w:rFonts w:ascii="Arial" w:hAnsi="Arial" w:cs="Arial"/>
          <w:sz w:val="24"/>
          <w:szCs w:val="24"/>
        </w:rPr>
        <w:t xml:space="preserve">. Since its founding in 1998, the organisation has assisted thousands of Roma families in accessing welfare, housing, education and employment, as well as empowering Roma communities through a wide range of advocacy and cultural programmes.  </w:t>
      </w:r>
    </w:p>
    <w:p w14:paraId="758C218E" w14:textId="77777777" w:rsidR="004A0B58" w:rsidRDefault="004A0B58" w:rsidP="004A0B58">
      <w:pPr>
        <w:spacing w:after="0"/>
        <w:rPr>
          <w:rFonts w:ascii="Arial" w:hAnsi="Arial" w:cs="Arial"/>
          <w:sz w:val="24"/>
          <w:szCs w:val="24"/>
        </w:rPr>
      </w:pPr>
    </w:p>
    <w:p w14:paraId="1BF033EF" w14:textId="77777777" w:rsidR="004A0B58" w:rsidRDefault="004A0B58" w:rsidP="004A0B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>Policy and Campaigns</w:t>
      </w:r>
      <w:r>
        <w:rPr>
          <w:rFonts w:ascii="Arial" w:hAnsi="Arial" w:cs="Arial"/>
          <w:b/>
          <w:bCs/>
          <w:sz w:val="24"/>
          <w:szCs w:val="24"/>
        </w:rPr>
        <w:t xml:space="preserve"> Project:</w:t>
      </w:r>
    </w:p>
    <w:p w14:paraId="6905084D" w14:textId="77777777" w:rsidR="004A0B58" w:rsidRDefault="004A0B58" w:rsidP="004A0B5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1C5FD2" w14:textId="77777777" w:rsidR="004A0B58" w:rsidRPr="009655C1" w:rsidRDefault="004A0B58" w:rsidP="004A0B58">
      <w:p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The Roma Policy &amp; Campaigning project aims to promote social justice and address disadvantage experienced by Roma refugees and migrants in the UK, specifically to:</w:t>
      </w:r>
    </w:p>
    <w:p w14:paraId="3894B9B5" w14:textId="77777777" w:rsidR="004A0B58" w:rsidRPr="009655C1" w:rsidRDefault="004A0B58" w:rsidP="004A0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Enhance social inclusion and civic partnership of Roma refugees and migrants by developing Roma-led campaigning work;</w:t>
      </w:r>
    </w:p>
    <w:p w14:paraId="3CA513FF" w14:textId="77777777" w:rsidR="004A0B58" w:rsidRPr="009655C1" w:rsidRDefault="004A0B58" w:rsidP="004A0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increase Roma participation in local decision making processes;</w:t>
      </w:r>
    </w:p>
    <w:p w14:paraId="23FCE844" w14:textId="77777777" w:rsidR="004A0B58" w:rsidRPr="009655C1" w:rsidRDefault="004A0B58" w:rsidP="004A0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encourage practice that is more responsive to the needs of Roma migrants; and</w:t>
      </w:r>
    </w:p>
    <w:p w14:paraId="38674F3F" w14:textId="77777777" w:rsidR="004A0B58" w:rsidRPr="009655C1" w:rsidRDefault="004A0B58" w:rsidP="004A0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influence and co-shape national and European policies which affect Roma refugees and migrants, ensuring that their voice/perspective is effectively communicated to the UK Government, European Union, statutory sector, the media and other key stakeholders.</w:t>
      </w:r>
    </w:p>
    <w:p w14:paraId="6E57F5DB" w14:textId="77777777" w:rsidR="004A0B58" w:rsidRDefault="004A0B58" w:rsidP="004A0B58">
      <w:pPr>
        <w:spacing w:after="0"/>
        <w:rPr>
          <w:rFonts w:ascii="Arial" w:hAnsi="Arial" w:cs="Arial"/>
          <w:sz w:val="24"/>
          <w:szCs w:val="24"/>
        </w:rPr>
      </w:pPr>
    </w:p>
    <w:p w14:paraId="3F7FC7D2" w14:textId="77777777" w:rsidR="004A0B58" w:rsidRDefault="004A0B58" w:rsidP="004A0B58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2421A778" w14:textId="77777777" w:rsidR="004A0B58" w:rsidRPr="00867D1C" w:rsidRDefault="004A0B58" w:rsidP="004A0B58">
      <w:p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To assist the Policy and Campaigns team in the planning and delivery of campaigns.</w:t>
      </w:r>
    </w:p>
    <w:p w14:paraId="3A227AD0" w14:textId="77777777" w:rsidR="004A0B58" w:rsidRPr="004C00AF" w:rsidRDefault="004A0B58" w:rsidP="004A0B58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57CE5DB2" w14:textId="77777777" w:rsidR="004A0B58" w:rsidRPr="004C00AF" w:rsidRDefault="004A0B58" w:rsidP="004A0B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Pr="00F31035">
        <w:rPr>
          <w:rFonts w:ascii="Arial" w:hAnsi="Arial" w:cs="Arial"/>
          <w:noProof/>
          <w:sz w:val="24"/>
          <w:szCs w:val="24"/>
        </w:rPr>
        <w:t>Flexible</w:t>
      </w:r>
    </w:p>
    <w:p w14:paraId="22ED513B" w14:textId="77777777" w:rsidR="004A0B58" w:rsidRPr="004C00AF" w:rsidRDefault="004A0B58" w:rsidP="004A0B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r w:rsidRPr="00F31035">
        <w:rPr>
          <w:rFonts w:ascii="Arial" w:hAnsi="Arial" w:cs="Arial"/>
          <w:noProof/>
          <w:sz w:val="24"/>
          <w:szCs w:val="24"/>
        </w:rPr>
        <w:t>Remote (or in London office)</w:t>
      </w:r>
    </w:p>
    <w:p w14:paraId="0551F691" w14:textId="77777777" w:rsidR="004A0B58" w:rsidRDefault="004A0B58" w:rsidP="004A0B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This role is ideal for someone looking to gain experience in campaigning, organising, research and policy work in the charity sector.</w:t>
      </w:r>
    </w:p>
    <w:p w14:paraId="346CB9A5" w14:textId="77777777" w:rsidR="004A0B58" w:rsidRDefault="004A0B58" w:rsidP="004A0B58">
      <w:pPr>
        <w:rPr>
          <w:rFonts w:ascii="Arial" w:hAnsi="Arial" w:cs="Arial"/>
          <w:b/>
          <w:bCs/>
          <w:sz w:val="24"/>
          <w:szCs w:val="24"/>
        </w:rPr>
      </w:pPr>
    </w:p>
    <w:p w14:paraId="4A1AC5C8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Role Outline:</w:t>
      </w:r>
      <w:r w:rsidRPr="004C00AF">
        <w:rPr>
          <w:rFonts w:ascii="Arial" w:hAnsi="Arial" w:cs="Arial"/>
          <w:sz w:val="24"/>
          <w:szCs w:val="24"/>
        </w:rPr>
        <w:t xml:space="preserve"> </w:t>
      </w:r>
    </w:p>
    <w:p w14:paraId="00227781" w14:textId="77777777" w:rsidR="004A0B58" w:rsidRPr="005F74C6" w:rsidRDefault="004A0B58" w:rsidP="004A0B5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5F74C6">
        <w:rPr>
          <w:rFonts w:ascii="Arial" w:hAnsi="Arial" w:cs="Arial"/>
          <w:noProof/>
          <w:sz w:val="24"/>
          <w:szCs w:val="24"/>
        </w:rPr>
        <w:t xml:space="preserve">Researching campaign issues.      </w:t>
      </w:r>
    </w:p>
    <w:p w14:paraId="454F4E47" w14:textId="12CF1DEE" w:rsidR="004A0B58" w:rsidRPr="005F74C6" w:rsidRDefault="00E20AE1" w:rsidP="004A0B5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5F74C6">
        <w:rPr>
          <w:rFonts w:ascii="Arial" w:hAnsi="Arial" w:cs="Arial"/>
          <w:noProof/>
          <w:sz w:val="24"/>
          <w:szCs w:val="24"/>
        </w:rPr>
        <w:t>Support</w:t>
      </w:r>
      <w:r w:rsidR="005F74C6" w:rsidRPr="005F74C6">
        <w:rPr>
          <w:rFonts w:ascii="Arial" w:hAnsi="Arial" w:cs="Arial"/>
          <w:noProof/>
          <w:sz w:val="24"/>
          <w:szCs w:val="24"/>
        </w:rPr>
        <w:t>ing the identification</w:t>
      </w:r>
      <w:r w:rsidRPr="005F74C6">
        <w:rPr>
          <w:rFonts w:ascii="Arial" w:hAnsi="Arial" w:cs="Arial"/>
          <w:noProof/>
          <w:sz w:val="24"/>
          <w:szCs w:val="24"/>
        </w:rPr>
        <w:t xml:space="preserve"> and develop</w:t>
      </w:r>
      <w:r w:rsidR="005F74C6" w:rsidRPr="005F74C6">
        <w:rPr>
          <w:rFonts w:ascii="Arial" w:hAnsi="Arial" w:cs="Arial"/>
          <w:noProof/>
          <w:sz w:val="24"/>
          <w:szCs w:val="24"/>
        </w:rPr>
        <w:t>ment of</w:t>
      </w:r>
      <w:r w:rsidR="004A0B58" w:rsidRPr="005F74C6">
        <w:rPr>
          <w:rFonts w:ascii="Arial" w:hAnsi="Arial" w:cs="Arial"/>
          <w:noProof/>
          <w:sz w:val="24"/>
          <w:szCs w:val="24"/>
        </w:rPr>
        <w:t xml:space="preserve"> case studies.            </w:t>
      </w:r>
    </w:p>
    <w:p w14:paraId="0E7ADF67" w14:textId="77777777" w:rsidR="004A0B58" w:rsidRPr="005F74C6" w:rsidRDefault="004A0B58" w:rsidP="004A0B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74C6">
        <w:rPr>
          <w:rFonts w:ascii="Arial" w:hAnsi="Arial" w:cs="Arial"/>
          <w:noProof/>
          <w:sz w:val="24"/>
          <w:szCs w:val="24"/>
        </w:rPr>
        <w:t>Co-ordinating and co-delivering campaigns.</w:t>
      </w:r>
    </w:p>
    <w:p w14:paraId="72DF7E57" w14:textId="6099E209" w:rsidR="00E20AE1" w:rsidRPr="005F74C6" w:rsidRDefault="00E20AE1" w:rsidP="004A0B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74C6">
        <w:rPr>
          <w:rFonts w:ascii="Arial" w:hAnsi="Arial" w:cs="Arial"/>
          <w:noProof/>
          <w:sz w:val="24"/>
          <w:szCs w:val="24"/>
        </w:rPr>
        <w:t>Attending meetings alongside project coordinator and link</w:t>
      </w:r>
      <w:r w:rsidR="005F74C6" w:rsidRPr="005F74C6">
        <w:rPr>
          <w:rFonts w:ascii="Arial" w:hAnsi="Arial" w:cs="Arial"/>
          <w:noProof/>
          <w:sz w:val="24"/>
          <w:szCs w:val="24"/>
        </w:rPr>
        <w:t>ing</w:t>
      </w:r>
      <w:r w:rsidRPr="005F74C6">
        <w:rPr>
          <w:rFonts w:ascii="Arial" w:hAnsi="Arial" w:cs="Arial"/>
          <w:noProof/>
          <w:sz w:val="24"/>
          <w:szCs w:val="24"/>
        </w:rPr>
        <w:t xml:space="preserve"> with other campaign partners</w:t>
      </w:r>
      <w:r w:rsidR="005F74C6" w:rsidRPr="005F74C6">
        <w:rPr>
          <w:rFonts w:ascii="Arial" w:hAnsi="Arial" w:cs="Arial"/>
          <w:noProof/>
          <w:sz w:val="24"/>
          <w:szCs w:val="24"/>
        </w:rPr>
        <w:t>.</w:t>
      </w:r>
    </w:p>
    <w:p w14:paraId="550C889B" w14:textId="77777777" w:rsidR="004A0B58" w:rsidRPr="004C00AF" w:rsidRDefault="004A0B58" w:rsidP="004A0B58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lastRenderedPageBreak/>
        <w:t>Skills and Experience needed:</w:t>
      </w:r>
    </w:p>
    <w:p w14:paraId="5CE17FD1" w14:textId="77777777" w:rsidR="004A0B58" w:rsidRDefault="004A0B58" w:rsidP="004A0B58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Essential: </w:t>
      </w:r>
    </w:p>
    <w:p w14:paraId="51F16924" w14:textId="77777777" w:rsidR="004A0B58" w:rsidRDefault="004A0B58" w:rsidP="004A0B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Excellent organisational, and written and verbal communication skills.                    </w:t>
      </w:r>
    </w:p>
    <w:p w14:paraId="355B595A" w14:textId="77777777" w:rsidR="004A0B58" w:rsidRDefault="004A0B58" w:rsidP="004A0B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Familiarity with Facebook, Twitter and Canva.                              </w:t>
      </w:r>
    </w:p>
    <w:p w14:paraId="0C7FB248" w14:textId="77777777" w:rsidR="004A0B58" w:rsidRDefault="004A0B58" w:rsidP="004A0B58">
      <w:pPr>
        <w:rPr>
          <w:rFonts w:ascii="Arial" w:hAnsi="Arial" w:cs="Arial"/>
          <w:noProof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Desirable: </w:t>
      </w:r>
    </w:p>
    <w:p w14:paraId="19E72CCE" w14:textId="77777777" w:rsidR="004A0B58" w:rsidRPr="00AB5404" w:rsidRDefault="004A0B58" w:rsidP="004A0B58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Experience working/volunteering on campaigns.  </w:t>
      </w:r>
    </w:p>
    <w:p w14:paraId="54AE9A99" w14:textId="77777777" w:rsidR="004A0B58" w:rsidRPr="00AB5404" w:rsidRDefault="004A0B58" w:rsidP="004A0B58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Interest in and understanding of policy issues relating to Roma in the UK and EU.   </w:t>
      </w:r>
    </w:p>
    <w:p w14:paraId="496DCF86" w14:textId="77777777" w:rsidR="004A0B58" w:rsidRPr="00AB5404" w:rsidRDefault="004A0B58" w:rsidP="004A0B58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 xml:space="preserve">Knowledge of the working of Parliament and contact with MPs.   </w:t>
      </w:r>
    </w:p>
    <w:p w14:paraId="14BF2FC2" w14:textId="77777777" w:rsidR="004A0B58" w:rsidRPr="00AB5404" w:rsidRDefault="004A0B58" w:rsidP="004A0B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B5404">
        <w:rPr>
          <w:rFonts w:ascii="Arial" w:hAnsi="Arial" w:cs="Arial"/>
          <w:noProof/>
          <w:sz w:val="24"/>
          <w:szCs w:val="24"/>
        </w:rPr>
        <w:t>Proficiency in Romanian or Polish.</w:t>
      </w:r>
    </w:p>
    <w:p w14:paraId="0597E46C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</w:p>
    <w:p w14:paraId="2F22A687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necessary, training will be provided to volunteers. </w:t>
      </w:r>
    </w:p>
    <w:p w14:paraId="5F5B51B9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4D5B0763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</w:p>
    <w:p w14:paraId="3837515C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3D38FB95" w14:textId="6664FCB1" w:rsidR="004A0B58" w:rsidRDefault="004A0B58" w:rsidP="004A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="00EB34A5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p w14:paraId="4E184FB5" w14:textId="77777777" w:rsidR="004A0B58" w:rsidRDefault="004A0B58" w:rsidP="004A0B58">
      <w:pPr>
        <w:rPr>
          <w:rFonts w:ascii="Arial" w:hAnsi="Arial" w:cs="Arial"/>
          <w:sz w:val="24"/>
          <w:szCs w:val="24"/>
        </w:rPr>
      </w:pPr>
    </w:p>
    <w:p w14:paraId="15B69EA9" w14:textId="77777777" w:rsidR="004A0B58" w:rsidRDefault="004A0B58" w:rsidP="004A0B58">
      <w:pPr>
        <w:rPr>
          <w:rFonts w:ascii="Arial" w:hAnsi="Arial" w:cs="Arial"/>
          <w:sz w:val="24"/>
          <w:szCs w:val="24"/>
        </w:rPr>
        <w:sectPr w:rsidR="004A0B58" w:rsidSect="009655C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9F16CF3" w14:textId="77777777" w:rsidR="004A0B58" w:rsidRPr="004C00AF" w:rsidRDefault="004A0B58" w:rsidP="004A0B58">
      <w:pPr>
        <w:rPr>
          <w:rFonts w:ascii="Arial" w:hAnsi="Arial" w:cs="Arial"/>
          <w:sz w:val="24"/>
          <w:szCs w:val="24"/>
        </w:rPr>
      </w:pPr>
    </w:p>
    <w:p w14:paraId="571F1B5C" w14:textId="77777777" w:rsidR="005952F2" w:rsidRDefault="005952F2"/>
    <w:sectPr w:rsidR="005952F2" w:rsidSect="009655C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27"/>
    <w:multiLevelType w:val="hybridMultilevel"/>
    <w:tmpl w:val="246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468"/>
    <w:multiLevelType w:val="hybridMultilevel"/>
    <w:tmpl w:val="F75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1C5"/>
    <w:multiLevelType w:val="hybridMultilevel"/>
    <w:tmpl w:val="B46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790"/>
    <w:multiLevelType w:val="hybridMultilevel"/>
    <w:tmpl w:val="5660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15286">
    <w:abstractNumId w:val="4"/>
  </w:num>
  <w:num w:numId="2" w16cid:durableId="717825716">
    <w:abstractNumId w:val="0"/>
  </w:num>
  <w:num w:numId="3" w16cid:durableId="695888577">
    <w:abstractNumId w:val="1"/>
  </w:num>
  <w:num w:numId="4" w16cid:durableId="916401726">
    <w:abstractNumId w:val="2"/>
  </w:num>
  <w:num w:numId="5" w16cid:durableId="1060784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8"/>
    <w:rsid w:val="004A0B58"/>
    <w:rsid w:val="005952F2"/>
    <w:rsid w:val="005F74C6"/>
    <w:rsid w:val="0078404E"/>
    <w:rsid w:val="00E20AE1"/>
    <w:rsid w:val="00E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E8BA"/>
  <w15:docId w15:val="{757C9117-D23C-4B88-9DF6-F9CC8BB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B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Sale</dc:creator>
  <cp:keywords/>
  <dc:description/>
  <cp:lastModifiedBy>Ed Sale</cp:lastModifiedBy>
  <cp:revision>3</cp:revision>
  <dcterms:created xsi:type="dcterms:W3CDTF">2022-06-21T15:13:00Z</dcterms:created>
  <dcterms:modified xsi:type="dcterms:W3CDTF">2022-06-21T15:24:00Z</dcterms:modified>
</cp:coreProperties>
</file>